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F654" w14:textId="46292365" w:rsidR="00FB5A89" w:rsidRDefault="00FB5A89" w:rsidP="00FB5A8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zh-CN"/>
        </w:rPr>
        <w:t xml:space="preserve">Imię i nazwisko                                                                                          </w:t>
      </w:r>
      <w:r w:rsidR="006B7F2D">
        <w:rPr>
          <w:rFonts w:ascii="Times New Roman" w:eastAsia="Times New Roman" w:hAnsi="Times New Roman" w:cs="Times New Roman"/>
          <w:lang w:eastAsia="zh-CN"/>
        </w:rPr>
        <w:t>Urszulin</w:t>
      </w:r>
      <w:r>
        <w:rPr>
          <w:rFonts w:ascii="Times New Roman" w:eastAsia="Times New Roman" w:hAnsi="Times New Roman" w:cs="Times New Roman"/>
          <w:lang w:eastAsia="zh-CN"/>
        </w:rPr>
        <w:t xml:space="preserve">, dnia…………….. </w:t>
      </w:r>
      <w:r>
        <w:rPr>
          <w:rFonts w:ascii="Times New Roman" w:eastAsia="Times New Roman" w:hAnsi="Times New Roman" w:cs="Times New Roman"/>
          <w:lang w:eastAsia="zh-CN"/>
        </w:rPr>
        <w:br/>
      </w:r>
    </w:p>
    <w:p w14:paraId="5EC0EAC0" w14:textId="77777777" w:rsidR="00FB5A89" w:rsidRDefault="00FB5A89" w:rsidP="00FB5A8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……………………………………………………………..</w:t>
      </w:r>
      <w:r>
        <w:rPr>
          <w:rFonts w:ascii="Times New Roman" w:eastAsia="Times New Roman" w:hAnsi="Times New Roman" w:cs="Times New Roman"/>
          <w:lang w:eastAsia="zh-CN"/>
        </w:rPr>
        <w:br/>
      </w:r>
    </w:p>
    <w:p w14:paraId="29FAB9B8" w14:textId="77777777" w:rsidR="00FB5A89" w:rsidRDefault="00FB5A89" w:rsidP="00FB5A8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Adres: …………………………………………………….</w:t>
      </w:r>
      <w:r>
        <w:rPr>
          <w:rFonts w:ascii="Times New Roman" w:eastAsia="Times New Roman" w:hAnsi="Times New Roman" w:cs="Times New Roman"/>
          <w:lang w:eastAsia="zh-CN"/>
        </w:rPr>
        <w:br/>
      </w:r>
    </w:p>
    <w:p w14:paraId="12B385E3" w14:textId="77777777" w:rsidR="00FB5A89" w:rsidRDefault="00FB5A89" w:rsidP="00FB5A8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PESEL: …………………………………</w:t>
      </w:r>
    </w:p>
    <w:p w14:paraId="0C24183B" w14:textId="77777777" w:rsidR="00FB5A89" w:rsidRDefault="00FB5A89" w:rsidP="00FB5A8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FC23CD7" w14:textId="40847D4F" w:rsidR="00FB5A89" w:rsidRDefault="00FB5A89" w:rsidP="00FB5A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Wójt Gminy </w:t>
      </w:r>
      <w:r w:rsidR="006B7F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Urszulin</w:t>
      </w:r>
    </w:p>
    <w:p w14:paraId="39A4E0CB" w14:textId="77777777" w:rsidR="00FB5A89" w:rsidRDefault="00FB5A89" w:rsidP="00FB5A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55099AD" w14:textId="77777777" w:rsidR="00FB5A89" w:rsidRDefault="00FB5A89" w:rsidP="00FB5A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02431BB" w14:textId="77777777" w:rsidR="00FB5A89" w:rsidRDefault="00FB5A89" w:rsidP="00FB5A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OŚWIADCZENIE</w:t>
      </w:r>
    </w:p>
    <w:p w14:paraId="07948909" w14:textId="77777777" w:rsidR="00FB5A89" w:rsidRDefault="00FB5A89" w:rsidP="00FB5A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859D74A" w14:textId="77777777" w:rsidR="00FB5A89" w:rsidRDefault="00FB5A89" w:rsidP="00FB5A8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Pouczony o odpowiedzialności karnej skarbowej za zeznanie nieprawdy lub zatajenie prawdy, wynikającej z art. 56 ustawy z dnia 10 września 1999 roku Kodeks karny skarbowy (Dz. U. z 2022 roku, poz. 859 ze zm.), oświadczam co następuje:</w:t>
      </w:r>
    </w:p>
    <w:p w14:paraId="59A522DD" w14:textId="77777777" w:rsidR="00FB5A89" w:rsidRDefault="00FB5A89" w:rsidP="00FB5A8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60"/>
        <w:gridCol w:w="450"/>
        <w:gridCol w:w="454"/>
        <w:gridCol w:w="454"/>
        <w:gridCol w:w="7482"/>
      </w:tblGrid>
      <w:tr w:rsidR="00FB5A89" w14:paraId="7B4D4527" w14:textId="77777777" w:rsidTr="00FB5A89">
        <w:trPr>
          <w:cantSplit/>
        </w:trPr>
        <w:tc>
          <w:tcPr>
            <w:tcW w:w="93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2F3765E8" w14:textId="77777777" w:rsidR="00FB5A89" w:rsidRDefault="00FB5A89">
            <w:pPr>
              <w:suppressAutoHyphens/>
              <w:spacing w:after="0" w:line="360" w:lineRule="auto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1) Forma prawna beneficjenta pomocy</w:t>
            </w:r>
            <w:r>
              <w:rPr>
                <w:rFonts w:ascii="Verdana" w:eastAsia="Times New Roman" w:hAnsi="Verdana" w:cs="Times New Roman"/>
                <w:sz w:val="18"/>
                <w:szCs w:val="24"/>
                <w:vertAlign w:val="superscript"/>
                <w:lang w:eastAsia="zh-CN"/>
              </w:rPr>
              <w:t>1)</w:t>
            </w:r>
          </w:p>
        </w:tc>
      </w:tr>
      <w:tr w:rsidR="00FB5A89" w14:paraId="3D5DE5D2" w14:textId="77777777" w:rsidTr="00FB5A89">
        <w:trPr>
          <w:cantSplit/>
          <w:trHeight w:val="22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DB22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117D8BD5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186A341C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Przedsiębiorstwo państwowe</w:t>
            </w:r>
          </w:p>
        </w:tc>
      </w:tr>
      <w:tr w:rsidR="00FB5A89" w14:paraId="4A040BF7" w14:textId="77777777" w:rsidTr="00FB5A89">
        <w:trPr>
          <w:cantSplit/>
          <w:trHeight w:val="5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56468659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9CF519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73A816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  <w:tr w:rsidR="00FB5A89" w14:paraId="255229CF" w14:textId="77777777" w:rsidTr="00FB5A89">
        <w:trPr>
          <w:cantSplit/>
          <w:trHeight w:val="22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D082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2F8AD389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7BE1ED1B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Jednoosobowa spółka Skarbu Państwa</w:t>
            </w:r>
          </w:p>
        </w:tc>
      </w:tr>
      <w:tr w:rsidR="00FB5A89" w14:paraId="3AAAE2F7" w14:textId="77777777" w:rsidTr="00FB5A89">
        <w:trPr>
          <w:cantSplit/>
          <w:trHeight w:val="5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5C1AAD8F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812C1B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485C387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  <w:tr w:rsidR="00FB5A89" w14:paraId="5342B34B" w14:textId="77777777" w:rsidTr="00FB5A89">
        <w:trPr>
          <w:cantSplit/>
          <w:trHeight w:val="336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E2A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3B106255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7E991EE2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Jednoosobowa spółka jednostki samorządu terytorialnego, w rozumieniu ustawy z dnia 20 grudnia 1996 r. o gospodarce komunalnej (Dz. U. z 2017 r., poz. 827)</w:t>
            </w:r>
          </w:p>
        </w:tc>
      </w:tr>
      <w:tr w:rsidR="00FB5A89" w14:paraId="16F2FB9E" w14:textId="77777777" w:rsidTr="00FB5A89">
        <w:trPr>
          <w:cantSplit/>
          <w:trHeight w:val="5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40E5335D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F05EF0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776E319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  <w:tr w:rsidR="00FB5A89" w14:paraId="37685C60" w14:textId="77777777" w:rsidTr="00FB5A89">
        <w:trPr>
          <w:cantSplit/>
          <w:trHeight w:val="433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A575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0DF730CE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5F180443" w14:textId="77777777" w:rsidR="00FB5A89" w:rsidRDefault="00FB5A89">
            <w:pPr>
              <w:suppressAutoHyphens/>
              <w:spacing w:before="60" w:after="6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Spółka akcyjna lub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2018 r., poz. 798 zm.)</w:t>
            </w:r>
          </w:p>
        </w:tc>
      </w:tr>
      <w:tr w:rsidR="00FB5A89" w14:paraId="37EDEAEB" w14:textId="77777777" w:rsidTr="00FB5A89">
        <w:trPr>
          <w:cantSplit/>
          <w:trHeight w:val="442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39ACA724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94E8DF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EB66FDA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  <w:tr w:rsidR="00FB5A89" w14:paraId="62AD9E3C" w14:textId="77777777" w:rsidTr="00FB5A89">
        <w:trPr>
          <w:cantSplit/>
          <w:trHeight w:val="336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26D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411BED42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6769D8C3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Jednostka sektora finansów publicznych w rozumieniu ustawy z dnia 27 sierpnia 2009 r. o finansach publicznych (Dz. U. z 2017 r., poz. 2077)</w:t>
            </w:r>
          </w:p>
        </w:tc>
      </w:tr>
      <w:tr w:rsidR="00FB5A89" w14:paraId="418A1C10" w14:textId="77777777" w:rsidTr="00FB5A89">
        <w:trPr>
          <w:cantSplit/>
          <w:trHeight w:val="115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14:paraId="399C4521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14DAF4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A20A5EC" w14:textId="77777777" w:rsidR="00FB5A89" w:rsidRDefault="00FB5A89">
            <w:pPr>
              <w:spacing w:after="0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  <w:tr w:rsidR="00FB5A89" w14:paraId="09661518" w14:textId="77777777" w:rsidTr="00FB5A89">
        <w:trPr>
          <w:cantSplit/>
          <w:trHeight w:val="351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6AB" w14:textId="77777777" w:rsidR="00FB5A89" w:rsidRDefault="00FB5A89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0000DB8E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CCC"/>
            <w:hideMark/>
          </w:tcPr>
          <w:p w14:paraId="3BF38C9C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 xml:space="preserve">Inna – beneficjent pomocy nienależący do kategorii określonych powyżej – (podać jaka) </w:t>
            </w:r>
          </w:p>
        </w:tc>
      </w:tr>
      <w:tr w:rsidR="00FB5A89" w14:paraId="1A850DF3" w14:textId="77777777" w:rsidTr="00FB5A89">
        <w:trPr>
          <w:cantSplit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14:paraId="2C43E182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432EFD03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D2C2F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</w:tr>
      <w:tr w:rsidR="00FB5A89" w14:paraId="061A7EE5" w14:textId="77777777" w:rsidTr="00FB5A89">
        <w:trPr>
          <w:cantSplit/>
        </w:trPr>
        <w:tc>
          <w:tcPr>
            <w:tcW w:w="93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7D74D4F4" w14:textId="77777777" w:rsidR="00FB5A89" w:rsidRDefault="00FB5A89">
            <w:pPr>
              <w:suppressAutoHyphens/>
              <w:spacing w:before="120" w:after="120" w:line="240" w:lineRule="auto"/>
              <w:ind w:left="312" w:right="113" w:hanging="312"/>
              <w:jc w:val="both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 xml:space="preserve">2) Wskazanie kategorii przedsiębiorstwa, przy którego użyciu beneficjent pomocy wykonuje działalność w rozumieniu załącznika I do rozporządzenia Komisji (UE) nr 702/2014 z dnia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br/>
              <w:t>25 czerwca 2014 r. uznającego niektóre kategorie pomocy w sektorach rolnym i leśnym oraz na obszarach wiejskich za zgodne z rynkiem wewnętrznym w zastosowaniu art. 107 i 108 Traktatu o funkcjonowaniu Unii Europejskiej (Dz. Urz. UE L 193 z 01.07.2014r., str. 1)</w:t>
            </w:r>
            <w:r>
              <w:rPr>
                <w:rFonts w:ascii="Verdana" w:eastAsia="Times New Roman" w:hAnsi="Verdana" w:cs="Times New Roman"/>
                <w:sz w:val="18"/>
                <w:szCs w:val="24"/>
                <w:vertAlign w:val="superscript"/>
                <w:lang w:eastAsia="zh-CN"/>
              </w:rPr>
              <w:t>1)</w:t>
            </w:r>
          </w:p>
        </w:tc>
      </w:tr>
      <w:tr w:rsidR="00FB5A89" w14:paraId="056CDC56" w14:textId="77777777" w:rsidTr="00FB5A89"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A2F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4F2D703E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1D37EC31" w14:textId="219814A4" w:rsidR="00FB5A89" w:rsidRDefault="0072745F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mikro przedsiębiorca</w:t>
            </w:r>
            <w:r w:rsidR="00FB5A89"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 xml:space="preserve"> </w:t>
            </w:r>
            <w:r w:rsidR="00FB5A89"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>(do 10 zatrudnionych osób, roczny obrót do 2 mln euro, całkowity bilans roczny do 2 mln euro)</w:t>
            </w:r>
          </w:p>
        </w:tc>
      </w:tr>
      <w:tr w:rsidR="00FB5A89" w14:paraId="4D3CF75A" w14:textId="77777777" w:rsidTr="00FB5A89"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3C4D7C20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039FA9E6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14:paraId="1F45A0F7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</w:tr>
      <w:tr w:rsidR="00FB5A89" w14:paraId="3E3F3D44" w14:textId="77777777" w:rsidTr="00FB5A89"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0672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4B061995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44103E9F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 xml:space="preserve">mały przedsiębiorca 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>(do 50 zatrudnionych osób, roczny obrót do 10 mln euro, całkowity bilans roczny do 10 mln euro)</w:t>
            </w:r>
          </w:p>
        </w:tc>
      </w:tr>
      <w:tr w:rsidR="00FB5A89" w14:paraId="66FCEC19" w14:textId="77777777" w:rsidTr="00FB5A89"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1B1E3BF0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1EE1EAE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14:paraId="571BF7C4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</w:tr>
      <w:tr w:rsidR="00FB5A89" w14:paraId="4B4ECB90" w14:textId="77777777" w:rsidTr="00FB5A89"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961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14A9701A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433E6252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średni</w:t>
            </w:r>
            <w:r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przedsiębiorca</w:t>
            </w:r>
            <w:r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>(do</w:t>
            </w:r>
            <w:r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>250</w:t>
            </w:r>
            <w:r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>zatrudnionych osób, roczny obrót do 50 mln euro, całkowity bilans roczny do 43 mln euro)</w:t>
            </w:r>
          </w:p>
        </w:tc>
      </w:tr>
      <w:tr w:rsidR="00FB5A89" w14:paraId="376560C6" w14:textId="77777777" w:rsidTr="00FB5A89"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28E4431B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57EF3CF2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14:paraId="1001FD76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2"/>
                <w:szCs w:val="24"/>
                <w:lang w:eastAsia="zh-CN"/>
              </w:rPr>
            </w:pPr>
          </w:p>
        </w:tc>
      </w:tr>
      <w:tr w:rsidR="00FB5A89" w14:paraId="5A07D513" w14:textId="77777777" w:rsidTr="00FB5A89"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BA7" w14:textId="77777777" w:rsidR="00FB5A89" w:rsidRDefault="00FB5A8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14:paraId="3E4EF9B3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0"/>
                <w:szCs w:val="24"/>
                <w:lang w:eastAsia="zh-CN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76CE0E4F" w14:textId="77777777" w:rsidR="00FB5A89" w:rsidRDefault="00FB5A89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przedsiębiorca nienależący do żadnej z powyższych kategorii (duży przedsiębiorca)</w:t>
            </w:r>
          </w:p>
        </w:tc>
      </w:tr>
      <w:tr w:rsidR="00FB5A89" w14:paraId="27D86FE3" w14:textId="77777777" w:rsidTr="00FB5A89">
        <w:trPr>
          <w:cantSplit/>
        </w:trPr>
        <w:tc>
          <w:tcPr>
            <w:tcW w:w="931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hideMark/>
          </w:tcPr>
          <w:p w14:paraId="798614CA" w14:textId="77777777" w:rsidR="00FB5A89" w:rsidRDefault="00FB5A89">
            <w:pPr>
              <w:suppressAutoHyphens/>
              <w:spacing w:before="120" w:after="60" w:line="240" w:lineRule="auto"/>
              <w:ind w:left="255" w:right="113" w:hanging="255"/>
              <w:jc w:val="both"/>
              <w:rPr>
                <w:rFonts w:ascii="Verdana" w:eastAsia="Times New Roman" w:hAnsi="Verdana" w:cs="Times New Roman"/>
                <w:sz w:val="18"/>
                <w:szCs w:val="24"/>
                <w:vertAlign w:val="superscript"/>
                <w:lang w:eastAsia="zh-CN"/>
              </w:rPr>
            </w:pP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3) Klasa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PKD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–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należy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podać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klasę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działalności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(4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>pierwsze</w:t>
            </w:r>
            <w:r>
              <w:rPr>
                <w:rFonts w:ascii="Verdana" w:eastAsia="Times New Roman" w:hAnsi="Verdana" w:cs="Times New Roman"/>
                <w:sz w:val="14"/>
                <w:szCs w:val="24"/>
                <w:lang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24"/>
                <w:lang w:eastAsia="zh-CN"/>
              </w:rPr>
              <w:t xml:space="preserve">znaki), w związku z którą beneficjent otrzymał pomoc, określoną zgodnie z rozporządzeniem Rady Ministrów z dnia 24 grudnia 2007 r. w sprawie Polskiej Klasyfikacji Działalności (PKD) (Dz. U. z 2017 r., poz. 2440) </w:t>
            </w:r>
            <w:r>
              <w:rPr>
                <w:rFonts w:ascii="Verdana" w:eastAsia="Times New Roman" w:hAnsi="Verdana" w:cs="Times New Roman"/>
                <w:sz w:val="18"/>
                <w:szCs w:val="24"/>
                <w:vertAlign w:val="superscript"/>
                <w:lang w:eastAsia="zh-CN"/>
              </w:rPr>
              <w:t>2)</w:t>
            </w:r>
          </w:p>
        </w:tc>
      </w:tr>
      <w:tr w:rsidR="00FB5A89" w14:paraId="19E2E2FE" w14:textId="77777777" w:rsidTr="00FB5A89">
        <w:trPr>
          <w:cantSplit/>
          <w:trHeight w:val="60"/>
        </w:trPr>
        <w:tc>
          <w:tcPr>
            <w:tcW w:w="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1D86" w14:textId="77777777" w:rsidR="00FB5A89" w:rsidRDefault="00FB5A89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126" w14:textId="77777777" w:rsidR="00FB5A89" w:rsidRDefault="00FB5A89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A5FB" w14:textId="77777777" w:rsidR="00FB5A89" w:rsidRDefault="00FB5A89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C97" w14:textId="77777777" w:rsidR="00FB5A89" w:rsidRDefault="00FB5A89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5ECDD7F6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  <w:tr w:rsidR="00FB5A89" w14:paraId="2C49EC0E" w14:textId="77777777" w:rsidTr="00FB5A89">
        <w:trPr>
          <w:cantSplit/>
          <w:trHeight w:val="243"/>
        </w:trPr>
        <w:tc>
          <w:tcPr>
            <w:tcW w:w="1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2AEFF5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4) PESEL/NIP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4460FE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  <w:tr w:rsidR="00FB5A89" w14:paraId="2175C206" w14:textId="77777777" w:rsidTr="00FB5A89">
        <w:trPr>
          <w:cantSplit/>
          <w:trHeight w:val="561"/>
        </w:trPr>
        <w:tc>
          <w:tcPr>
            <w:tcW w:w="18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1B1A0" w14:textId="77777777" w:rsidR="00FB5A89" w:rsidRDefault="00FB5A89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  <w:t>5) identyfikator jednostki samorządu terytorialnego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38071E" w14:textId="77777777" w:rsidR="00FB5A89" w:rsidRDefault="00FB5A89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6"/>
                <w:szCs w:val="24"/>
                <w:lang w:eastAsia="zh-CN"/>
              </w:rPr>
            </w:pPr>
          </w:p>
        </w:tc>
      </w:tr>
    </w:tbl>
    <w:p w14:paraId="3DA11587" w14:textId="77777777" w:rsidR="00FB5A89" w:rsidRDefault="00FB5A89" w:rsidP="00FB5A8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</w:p>
    <w:p w14:paraId="67C3C278" w14:textId="77777777" w:rsidR="00FB5A89" w:rsidRDefault="00FB5A89" w:rsidP="00FB5A8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</w:p>
    <w:p w14:paraId="5C085B0C" w14:textId="77777777" w:rsidR="00FB5A89" w:rsidRDefault="00FB5A89" w:rsidP="00FB5A89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……………………….………………………………………………</w:t>
      </w:r>
    </w:p>
    <w:p w14:paraId="4799B2F3" w14:textId="77777777" w:rsidR="00FB5A89" w:rsidRDefault="00FB5A89" w:rsidP="00FB5A89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lastRenderedPageBreak/>
        <w:t>Data i podpis /y osoby/osób składającej/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 xml:space="preserve"> oświadczenie</w:t>
      </w:r>
    </w:p>
    <w:p w14:paraId="6E72FB14" w14:textId="77777777" w:rsidR="00FB5A89" w:rsidRDefault="00FB5A89" w:rsidP="00FB5A8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</w:p>
    <w:p w14:paraId="4C171032" w14:textId="77777777" w:rsidR="00FB5A89" w:rsidRDefault="00FB5A89" w:rsidP="00FB5A8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 xml:space="preserve">Pouczenie:                                          </w:t>
      </w:r>
      <w:r>
        <w:rPr>
          <w:rFonts w:ascii="Arial" w:eastAsia="Times New Roman" w:hAnsi="Arial" w:cs="Arial"/>
          <w:b/>
          <w:bCs/>
          <w:color w:val="FFFFFF"/>
          <w:sz w:val="16"/>
          <w:szCs w:val="16"/>
          <w:u w:val="single"/>
          <w:lang w:eastAsia="pl-PL"/>
        </w:rPr>
        <w:t>: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                     </w:t>
      </w:r>
    </w:p>
    <w:p w14:paraId="2BD53797" w14:textId="77777777" w:rsidR="00FB5A89" w:rsidRDefault="00FB5A89" w:rsidP="00FB5A89">
      <w:pPr>
        <w:spacing w:before="60" w:after="60" w:line="312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Art. 56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2DC26523" w14:textId="77777777" w:rsidR="00FB5A89" w:rsidRDefault="00FB5A89" w:rsidP="00FB5A89">
      <w:pPr>
        <w:spacing w:before="60" w:after="60" w:line="312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§ 2. Jeżeli kwota podatku narażonego na uszczuplenie jest małej wartości, sprawca czynu zabronionego określonego w § 1 podlega karze grzywny do 720 stawek dziennych.</w:t>
      </w:r>
    </w:p>
    <w:p w14:paraId="15AEBBEB" w14:textId="77777777" w:rsidR="00FB5A89" w:rsidRDefault="00FB5A89" w:rsidP="00FB5A89">
      <w:pPr>
        <w:spacing w:before="60" w:after="60" w:line="312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§ 3. Jeżeli kwota podatku narażonego na uszczuplenie nie przekracza ustawowego progu, sprawca czynu zabronionego określonego w § 1 podlega karze grzywny za wykroczenie skarbowe.</w:t>
      </w:r>
    </w:p>
    <w:p w14:paraId="6B6BF5CB" w14:textId="77777777" w:rsidR="00FB5A89" w:rsidRDefault="00FB5A89" w:rsidP="00FB5A89">
      <w:pPr>
        <w:spacing w:before="60" w:after="60" w:line="312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§ 4. Karze określonej w § 3 podlega także ten podatnik, który mimo ujawnienia przedmiotu lub podstawy opodatkowania nie składa w terminie organowi podatkowemu lub płatnikowi, deklaracji lub oświadczenia lub wbrew obowiązkowi nie składa ich za pomocą środków komunikacji elektronicznej.</w:t>
      </w:r>
    </w:p>
    <w:p w14:paraId="27C15B44" w14:textId="77777777" w:rsidR="00FB5A89" w:rsidRDefault="00FB5A89" w:rsidP="00FB5A89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                                                          </w:t>
      </w:r>
      <w:r>
        <w:rPr>
          <w:rFonts w:ascii="Arial" w:eastAsia="Times New Roman" w:hAnsi="Arial" w:cs="Arial"/>
          <w:color w:val="FFFFFF"/>
          <w:sz w:val="16"/>
          <w:szCs w:val="16"/>
          <w:u w:val="single"/>
          <w:lang w:eastAsia="pl-PL"/>
        </w:rPr>
        <w:t>:</w:t>
      </w:r>
    </w:p>
    <w:p w14:paraId="3FD7168C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88C057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Zaznacza się właściwą pozycję znakiem X</w:t>
      </w:r>
    </w:p>
    <w:p w14:paraId="4E47AE62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</w:t>
      </w:r>
    </w:p>
    <w:p w14:paraId="2EF9CB35" w14:textId="77777777" w:rsidR="00FB5A89" w:rsidRDefault="00FB5A89" w:rsidP="00FB5A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F56F6B" w14:textId="77777777" w:rsidR="00FB5A89" w:rsidRDefault="00FB5A89" w:rsidP="00FB5A8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Uprawy rolne inne niż wieloletnie</w:t>
      </w:r>
    </w:p>
    <w:p w14:paraId="45C03A6E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01.11 - Uprawa zbóż, roślin strączkowych i roślin oleistych na nasiona, z wyjątkiem ryżu;</w:t>
      </w:r>
    </w:p>
    <w:p w14:paraId="7A8E70A3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01.12 - Uprawa ryżu;</w:t>
      </w:r>
    </w:p>
    <w:p w14:paraId="458425E2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01.13 - Uprawa warzyw, włączając melony oraz uprawa roślin korzeniowych i roślin bulwiastych;</w:t>
      </w:r>
    </w:p>
    <w:p w14:paraId="79AE34ED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01.14 - Uprawa trzciny cukrowej;</w:t>
      </w:r>
    </w:p>
    <w:p w14:paraId="2B316288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01.15 - Uprawa tytoniu;</w:t>
      </w:r>
    </w:p>
    <w:p w14:paraId="209DCDC1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01.16 - Uprawa roślin włóknistych;</w:t>
      </w:r>
    </w:p>
    <w:p w14:paraId="60EB307D" w14:textId="77777777" w:rsidR="00FB5A89" w:rsidRDefault="00FB5A89" w:rsidP="00FB5A89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01.19 - Pozostałe uprawy rolne inne niż wieloletnie;</w:t>
      </w:r>
    </w:p>
    <w:p w14:paraId="39B02146" w14:textId="77777777" w:rsidR="00FB5A89" w:rsidRDefault="00FB5A89" w:rsidP="00FB5A8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Uprawy roślin wieloletnich </w:t>
      </w:r>
    </w:p>
    <w:p w14:paraId="34F9498E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01.21 - Uprawa winogron;</w:t>
      </w:r>
    </w:p>
    <w:p w14:paraId="5A879F3B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01.22 - Uprawa drzew i krzewów owocowych tropikalnych i podzwrotnikowych;</w:t>
      </w:r>
    </w:p>
    <w:p w14:paraId="1FF481B0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01.23 - Uprawa drzew i krzewów owocowych cytrusowych;</w:t>
      </w:r>
    </w:p>
    <w:p w14:paraId="021FFBF5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01.24 - Uprawa drzew i krzewów owocowych ziarnkowych i pestkowych;</w:t>
      </w:r>
    </w:p>
    <w:p w14:paraId="20119044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01.25 - Uprawa pozostałych drzew i krzewów owocowych oraz orzechów;</w:t>
      </w:r>
    </w:p>
    <w:p w14:paraId="5CD84543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01.26 - Uprawa drzew oleistych;</w:t>
      </w:r>
    </w:p>
    <w:p w14:paraId="6FE613E6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01.27 - Uprawa roślin wykorzystywanych do produkcji napojów;</w:t>
      </w:r>
    </w:p>
    <w:p w14:paraId="6896425B" w14:textId="77777777" w:rsidR="00FB5A89" w:rsidRDefault="00FB5A89" w:rsidP="00FB5A89">
      <w:pPr>
        <w:spacing w:after="0" w:line="240" w:lineRule="auto"/>
        <w:ind w:left="584" w:right="794" w:hanging="5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01.28 - Uprawa roślin przyprawowych i aromatycznych oraz roślin wykorzystywanych do produkcji leków i wyrobów farmaceutycznych</w:t>
      </w:r>
    </w:p>
    <w:p w14:paraId="677C9B29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01.29 - Uprawa pozostałych roślin wieloletnich;</w:t>
      </w:r>
    </w:p>
    <w:p w14:paraId="325968A2" w14:textId="77777777" w:rsidR="00FB5A89" w:rsidRDefault="00FB5A89" w:rsidP="00FB5A89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01.30 - Rozmnażanie roślin;</w:t>
      </w:r>
    </w:p>
    <w:p w14:paraId="2B0FE88B" w14:textId="77777777" w:rsidR="00FB5A89" w:rsidRDefault="00FB5A89" w:rsidP="00FB5A89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>Chów i hodowla zwierząt</w:t>
      </w:r>
    </w:p>
    <w:p w14:paraId="1C58E03C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01.41 - Chów i hodowla bydła mlecznego;</w:t>
      </w:r>
    </w:p>
    <w:p w14:paraId="189F1911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01.42 - Chów i hodowla pozostałego bydła i bawołów; </w:t>
      </w:r>
    </w:p>
    <w:p w14:paraId="2A916EA7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01.43 - Chów i hodowla koni i pozostałych zwierząt koniowatych;</w:t>
      </w:r>
    </w:p>
    <w:p w14:paraId="284ECF77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01.44 - Chów i hodowla wielbłądów i zwierząt wielbłądowatych;</w:t>
      </w:r>
    </w:p>
    <w:p w14:paraId="7279D70D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01.45 - Chów i hodowla owiec i kóz;</w:t>
      </w:r>
    </w:p>
    <w:p w14:paraId="473C1139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01.46 - Chów i hodowla świń;</w:t>
      </w:r>
    </w:p>
    <w:p w14:paraId="666D8927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01.47 - Chów i hodowla drobiu;</w:t>
      </w:r>
    </w:p>
    <w:p w14:paraId="13338805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01.49 - Chów i hodowla pozostałych zwierząt;</w:t>
      </w:r>
    </w:p>
    <w:p w14:paraId="3AF5DC0B" w14:textId="77777777" w:rsidR="00FB5A89" w:rsidRDefault="00FB5A89" w:rsidP="00FB5A8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01.50 - Uprawy rolne połączone z chowem i hodowlą zwierząt (działalność mieszana).</w:t>
      </w:r>
    </w:p>
    <w:p w14:paraId="05075CA1" w14:textId="77777777" w:rsidR="00FB5A89" w:rsidRDefault="00FB5A89" w:rsidP="00FB5A89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14:paraId="06793CAC" w14:textId="77777777" w:rsidR="00FB5A89" w:rsidRDefault="00FB5A89" w:rsidP="00FB5A89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  <w:lang w:eastAsia="zh-CN"/>
        </w:rPr>
      </w:pPr>
    </w:p>
    <w:p w14:paraId="74193E17" w14:textId="77777777" w:rsidR="00B10A41" w:rsidRDefault="00B10A41"/>
    <w:sectPr w:rsidR="00B1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89"/>
    <w:rsid w:val="004761BA"/>
    <w:rsid w:val="006B0031"/>
    <w:rsid w:val="006B7F2D"/>
    <w:rsid w:val="0072745F"/>
    <w:rsid w:val="00B10A41"/>
    <w:rsid w:val="00F92A68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C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A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A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A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Kania</dc:creator>
  <cp:lastModifiedBy>Robert</cp:lastModifiedBy>
  <cp:revision>6</cp:revision>
  <cp:lastPrinted>2024-12-02T10:47:00Z</cp:lastPrinted>
  <dcterms:created xsi:type="dcterms:W3CDTF">2023-11-09T11:30:00Z</dcterms:created>
  <dcterms:modified xsi:type="dcterms:W3CDTF">2024-12-02T10:49:00Z</dcterms:modified>
</cp:coreProperties>
</file>